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tblW w:w="102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01D85" w:rsidTr="00EE38DE">
        <w:trPr>
          <w:trHeight w:val="641"/>
        </w:trPr>
        <w:tc>
          <w:tcPr>
            <w:tcW w:w="5103" w:type="dxa"/>
          </w:tcPr>
          <w:p w:rsidR="00E01D85" w:rsidRDefault="00E01D85" w:rsidP="00EE38DE">
            <w:pPr>
              <w:rPr>
                <w:b/>
              </w:rPr>
            </w:pPr>
            <w:r>
              <w:t xml:space="preserve"> </w:t>
            </w:r>
          </w:p>
          <w:p w:rsidR="00E01D85" w:rsidRDefault="00E01D85" w:rsidP="00EE38DE">
            <w:pPr>
              <w:jc w:val="center"/>
            </w:pPr>
          </w:p>
          <w:p w:rsidR="00E01D85" w:rsidRDefault="00E01D85" w:rsidP="00EE38DE">
            <w:pPr>
              <w:ind w:firstLine="6"/>
            </w:pPr>
          </w:p>
        </w:tc>
        <w:tc>
          <w:tcPr>
            <w:tcW w:w="5103" w:type="dxa"/>
          </w:tcPr>
          <w:p w:rsidR="00E01D85" w:rsidRDefault="00E01D85" w:rsidP="00EE38DE">
            <w:pPr>
              <w:rPr>
                <w:b/>
                <w:bCs/>
                <w:spacing w:val="-2"/>
              </w:rPr>
            </w:pPr>
          </w:p>
          <w:p w:rsidR="00E01D85" w:rsidRDefault="00E01D85" w:rsidP="00EE38DE">
            <w:pPr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УТВЕРЖДАЮ</w:t>
            </w:r>
          </w:p>
          <w:p w:rsidR="00E01D85" w:rsidRDefault="00E01D85" w:rsidP="00EE38DE">
            <w:pPr>
              <w:rPr>
                <w:b/>
                <w:bCs/>
                <w:spacing w:val="-2"/>
              </w:rPr>
            </w:pPr>
          </w:p>
          <w:p w:rsidR="00C960C4" w:rsidRDefault="00E01D85" w:rsidP="00E01D85">
            <w:pPr>
              <w:widowControl w:val="0"/>
            </w:pPr>
            <w:r>
              <w:t>Первый заместитель д</w:t>
            </w:r>
            <w:r w:rsidRPr="00062B7A">
              <w:t xml:space="preserve">иректор </w:t>
            </w:r>
            <w:r>
              <w:t xml:space="preserve">– </w:t>
            </w:r>
          </w:p>
          <w:p w:rsidR="00E01D85" w:rsidRPr="00062B7A" w:rsidRDefault="00E01D85" w:rsidP="00E01D85">
            <w:pPr>
              <w:widowControl w:val="0"/>
            </w:pPr>
            <w:r>
              <w:t xml:space="preserve">главный инженер </w:t>
            </w:r>
            <w:r w:rsidRPr="00062B7A">
              <w:t xml:space="preserve">филиала </w:t>
            </w:r>
          </w:p>
          <w:p w:rsidR="00E01D85" w:rsidRPr="00062B7A" w:rsidRDefault="00E01D85" w:rsidP="00E01D85">
            <w:pPr>
              <w:widowControl w:val="0"/>
              <w:ind w:firstLine="567"/>
            </w:pPr>
          </w:p>
          <w:p w:rsidR="00E01D85" w:rsidRPr="00062B7A" w:rsidRDefault="00E01D85" w:rsidP="00E01D85">
            <w:pPr>
              <w:widowControl w:val="0"/>
              <w:ind w:firstLine="129"/>
            </w:pPr>
            <w:r w:rsidRPr="00062B7A">
              <w:t>______________ /А.</w:t>
            </w:r>
            <w:r>
              <w:t xml:space="preserve"> А. Корнилов</w:t>
            </w:r>
            <w:r w:rsidRPr="00062B7A">
              <w:t>/</w:t>
            </w:r>
          </w:p>
          <w:p w:rsidR="00E01D85" w:rsidRDefault="00E01D85" w:rsidP="00E01D85">
            <w:pPr>
              <w:ind w:firstLine="6"/>
            </w:pPr>
            <w:r w:rsidRPr="00062B7A">
              <w:t>М.П.</w:t>
            </w:r>
          </w:p>
          <w:p w:rsidR="00E01D85" w:rsidRDefault="00E01D85" w:rsidP="00E01D85">
            <w:pPr>
              <w:rPr>
                <w:b/>
                <w:bCs/>
                <w:spacing w:val="-2"/>
              </w:rPr>
            </w:pPr>
            <w:proofErr w:type="gramStart"/>
            <w:r>
              <w:t xml:space="preserve">« </w:t>
            </w:r>
            <w:r w:rsidR="0034120B">
              <w:t>16</w:t>
            </w:r>
            <w:proofErr w:type="gramEnd"/>
            <w:r w:rsidR="002200DD">
              <w:t xml:space="preserve"> </w:t>
            </w:r>
            <w:r>
              <w:t xml:space="preserve">» </w:t>
            </w:r>
            <w:r w:rsidR="0034120B">
              <w:t>июня</w:t>
            </w:r>
            <w:r>
              <w:t xml:space="preserve"> 2026 г.</w:t>
            </w:r>
          </w:p>
          <w:p w:rsidR="00E01D85" w:rsidRDefault="00E01D85" w:rsidP="00EE38DE">
            <w:pPr>
              <w:widowControl w:val="0"/>
            </w:pPr>
          </w:p>
          <w:p w:rsidR="00E01D85" w:rsidRDefault="00E01D85" w:rsidP="00E01D85">
            <w:pPr>
              <w:ind w:firstLine="6"/>
            </w:pPr>
          </w:p>
        </w:tc>
      </w:tr>
    </w:tbl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</w:pPr>
      <w:r>
        <w:rPr>
          <w:b/>
          <w:bCs/>
          <w:color w:val="000000"/>
          <w:sz w:val="28"/>
          <w:szCs w:val="28"/>
        </w:rPr>
        <w:t>Техническое задание</w:t>
      </w:r>
    </w:p>
    <w:p w:rsidR="00E01D85" w:rsidRDefault="00E01D85" w:rsidP="00E01D85">
      <w:pPr>
        <w:pStyle w:val="Normal1"/>
        <w:jc w:val="center"/>
      </w:pPr>
    </w:p>
    <w:p w:rsidR="00E01D85" w:rsidRPr="00DB0E5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 w:rsidRPr="00DB0E55">
        <w:rPr>
          <w:b/>
          <w:bCs/>
          <w:sz w:val="28"/>
          <w:szCs w:val="28"/>
        </w:rPr>
        <w:t>на ремонт кровли здани</w:t>
      </w:r>
      <w:r w:rsidR="0034120B">
        <w:rPr>
          <w:b/>
          <w:bCs/>
          <w:sz w:val="28"/>
          <w:szCs w:val="28"/>
        </w:rPr>
        <w:t xml:space="preserve">й ЗТП </w:t>
      </w:r>
      <w:r w:rsidRPr="00DB0E55">
        <w:rPr>
          <w:b/>
          <w:bCs/>
          <w:sz w:val="28"/>
          <w:szCs w:val="28"/>
        </w:rPr>
        <w:t>филиала «Рязаньэнерго»</w:t>
      </w: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4D5023" w:rsidRDefault="004D5023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г. Рязань</w:t>
      </w: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2026 г.</w:t>
      </w:r>
    </w:p>
    <w:p w:rsidR="00E01D85" w:rsidRDefault="00E01D85" w:rsidP="00E01D85">
      <w:pPr>
        <w:rPr>
          <w:sz w:val="20"/>
          <w:szCs w:val="20"/>
        </w:rPr>
      </w:pPr>
      <w:bookmarkStart w:id="0" w:name="RANGE!A1:K23"/>
      <w:bookmarkEnd w:id="0"/>
    </w:p>
    <w:tbl>
      <w:tblPr>
        <w:tblW w:w="1024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40"/>
        <w:gridCol w:w="1156"/>
        <w:gridCol w:w="1418"/>
        <w:gridCol w:w="1700"/>
        <w:gridCol w:w="2127"/>
        <w:gridCol w:w="1637"/>
        <w:gridCol w:w="819"/>
        <w:gridCol w:w="851"/>
      </w:tblGrid>
      <w:tr w:rsidR="00E01D85" w:rsidTr="004D5023">
        <w:trPr>
          <w:trHeight w:val="495"/>
        </w:trPr>
        <w:tc>
          <w:tcPr>
            <w:tcW w:w="10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Общие требования:</w:t>
            </w:r>
          </w:p>
        </w:tc>
      </w:tr>
      <w:tr w:rsidR="00E01D85" w:rsidTr="004D5023">
        <w:trPr>
          <w:trHeight w:val="345"/>
        </w:trPr>
        <w:tc>
          <w:tcPr>
            <w:tcW w:w="1024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      Месторасположение и характеристика объектов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Филиал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Структурное подразделение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Диспетчерское наименование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Характеристики объекта (этажность, материал, высота, ширина, длина и т.п.)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(административный район, город)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Расстояние, км </w:t>
            </w:r>
          </w:p>
        </w:tc>
      </w:tr>
      <w:tr w:rsidR="00E01D85" w:rsidTr="004D5023">
        <w:trPr>
          <w:trHeight w:val="9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базы РЭС до объекта ремонта по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шоссейной дороге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грунтовой дороге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</w:tr>
      <w:tr w:rsidR="00E01D85" w:rsidTr="004D5023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8</w:t>
            </w:r>
          </w:p>
        </w:tc>
      </w:tr>
      <w:tr w:rsidR="00E01D85" w:rsidTr="004D5023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Рязаньэнерго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r>
              <w:t>Ряжский РЭС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E01D85" w:rsidRDefault="00E01D85" w:rsidP="008608EF">
            <w:r w:rsidRPr="00E01D85">
              <w:rPr>
                <w:bCs/>
              </w:rPr>
              <w:t>Здание очистны</w:t>
            </w:r>
            <w:r w:rsidR="008608EF">
              <w:rPr>
                <w:bCs/>
              </w:rPr>
              <w:t>е</w:t>
            </w:r>
            <w:r w:rsidRPr="00E01D85">
              <w:rPr>
                <w:bCs/>
              </w:rPr>
              <w:t xml:space="preserve"> сооружени</w:t>
            </w:r>
            <w:r w:rsidR="008608EF">
              <w:rPr>
                <w:bCs/>
              </w:rPr>
              <w:t>я</w:t>
            </w:r>
            <w:r w:rsidRPr="00E01D85">
              <w:rPr>
                <w:bCs/>
              </w:rPr>
              <w:t xml:space="preserve">, </w:t>
            </w:r>
            <w:r w:rsidRPr="00E01D85">
              <w:rPr>
                <w:bCs/>
              </w:rPr>
              <w:br/>
              <w:t>инв.  № РЭ015172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B0E55" w:rsidRDefault="000F378D" w:rsidP="000F378D">
            <w:pPr>
              <w:rPr>
                <w:color w:val="000000"/>
                <w:highlight w:val="yellow"/>
              </w:rPr>
            </w:pPr>
            <w:r w:rsidRPr="000F378D">
              <w:rPr>
                <w:color w:val="000000"/>
              </w:rPr>
              <w:t>Фундамент – ж/б; Стены</w:t>
            </w:r>
            <w:r>
              <w:rPr>
                <w:color w:val="000000"/>
              </w:rPr>
              <w:t xml:space="preserve"> –</w:t>
            </w:r>
            <w:r w:rsidRPr="000F378D">
              <w:rPr>
                <w:color w:val="000000"/>
              </w:rPr>
              <w:t xml:space="preserve"> силикат</w:t>
            </w:r>
            <w:r>
              <w:rPr>
                <w:color w:val="000000"/>
              </w:rPr>
              <w:t>ный кирпич;</w:t>
            </w:r>
            <w:r w:rsidRPr="000F378D">
              <w:rPr>
                <w:color w:val="000000"/>
              </w:rPr>
              <w:t xml:space="preserve"> Перекрытия – ж/б; Кровля</w:t>
            </w:r>
            <w:r>
              <w:rPr>
                <w:color w:val="000000"/>
              </w:rPr>
              <w:t xml:space="preserve"> </w:t>
            </w:r>
            <w:r w:rsidRPr="000F378D">
              <w:rPr>
                <w:color w:val="000000"/>
              </w:rPr>
              <w:t xml:space="preserve">– мягкая; Этажность – 1, </w:t>
            </w:r>
            <w:proofErr w:type="gramStart"/>
            <w:r w:rsidRPr="000F378D">
              <w:rPr>
                <w:color w:val="000000"/>
              </w:rPr>
              <w:t>Объем</w:t>
            </w:r>
            <w:proofErr w:type="gramEnd"/>
            <w:r w:rsidRPr="000F378D">
              <w:rPr>
                <w:color w:val="000000"/>
              </w:rPr>
              <w:t>, м3-440, размеры 12,5х11 м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B0E55" w:rsidRDefault="000F378D" w:rsidP="000F378D">
            <w:pPr>
              <w:rPr>
                <w:color w:val="000000"/>
                <w:highlight w:val="yellow"/>
              </w:rPr>
            </w:pPr>
            <w:r w:rsidRPr="000F378D">
              <w:rPr>
                <w:color w:val="000000"/>
              </w:rPr>
              <w:t xml:space="preserve">Рязанская обл., </w:t>
            </w:r>
            <w:r>
              <w:rPr>
                <w:color w:val="000000"/>
              </w:rPr>
              <w:t>г.</w:t>
            </w:r>
            <w:r w:rsidRPr="000F378D">
              <w:rPr>
                <w:color w:val="000000"/>
              </w:rPr>
              <w:t xml:space="preserve"> Ряжск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 </w:t>
            </w:r>
          </w:p>
        </w:tc>
      </w:tr>
    </w:tbl>
    <w:p w:rsidR="00E01D85" w:rsidRDefault="00E01D85" w:rsidP="00E01D85">
      <w:pPr>
        <w:ind w:firstLine="567"/>
        <w:jc w:val="center"/>
        <w:rPr>
          <w:b/>
          <w:bCs/>
        </w:rPr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2. Требования к организации строительно-монтажных работ:</w:t>
      </w:r>
    </w:p>
    <w:p w:rsidR="00E01D85" w:rsidRDefault="00E01D85" w:rsidP="00E01D85">
      <w:pPr>
        <w:pStyle w:val="a3"/>
        <w:tabs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2.1 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2.2. 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2.3. Подрядчик должен предоставить календарный график выполнения СМР и ПНР.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3. Основные нормативно-технические документы (НТД), определяющие требования к строительству.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3.1. Градостроительный кодекс Российской Федерации (Федеральный закон от 29 декабря 2004 г. № 190-ФЗ);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3.2. 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3.3. СП 48.13330.2019 "СНиП 12-01-2004 Организация строительства".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3.4. СНиП 12-03-2001 «Безопасность труда в строительстве», часть 1, Общие требования»;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3.5.  СНиП 12-04-2002 «Безопасность труда в строительстве», часть 2, Строительное производство»;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CD43B2">
        <w:t xml:space="preserve">          3.6. СП 68.13330.2017 Приемка в эксплуатацию законченных строительством объектов. Основные положения. Актуализированная редакция СП 68.13330.2017;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CD43B2">
        <w:t xml:space="preserve">          3.7. РГ ЦА БП 10/02-05/2024 «Приемка объектов электрических сетей после проведения ремонта»; повышения надежности функционирования электросетевого комплекса и организации эксплуатации зданий и сооружений.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3.8. СП 76.13330.2016 «Электротехнические устройства. Актуализированная редакция СП 76.13330.2016»;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lastRenderedPageBreak/>
        <w:t>3.9. Приказ Министерства строительства и жилищно-коммунального хозяйства Российской Федерации от 16.05.2023 N 344/</w:t>
      </w:r>
      <w:proofErr w:type="spellStart"/>
      <w:r w:rsidRPr="00CD43B2">
        <w:t>пр</w:t>
      </w:r>
      <w:proofErr w:type="spellEnd"/>
      <w:r w:rsidRPr="00CD43B2"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3.10. Инструкции по организации и производству работ повышенной опасности, РД 34.03.384-96;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3.11. Разработанные и утвержденные технологические карты;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3.12.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3.13 Правила по охране труда при эксплуатации электроустановок (приказ Министерстве труда и социальной защиты РФ Приказ Минтруда России от 15.12.2020 N 903н);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3.14. ПУЭ (действующее издание);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3.15. ПТЭ (действующее издание);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3.16. Положение ПАО «Россети» «О единой технической политике в электросетевом комплексе» (действующая редакция</w:t>
      </w:r>
      <w:r w:rsidRPr="00B352A8">
        <w:t>);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3.17. 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3.18. Положение об управлении фирменным стилем ПАО «Россети Центр» / ПАО «Россети Центр и Приволжье»;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3.19. 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>
        <w:t>.</w:t>
      </w:r>
    </w:p>
    <w:p w:rsidR="00E01D85" w:rsidRPr="00831D01" w:rsidRDefault="00E01D85" w:rsidP="00E01D85">
      <w:pPr>
        <w:widowControl w:val="0"/>
        <w:shd w:val="clear" w:color="auto" w:fill="FFFFFF"/>
        <w:ind w:firstLine="567"/>
        <w:jc w:val="both"/>
      </w:pPr>
      <w:r w:rsidRPr="00831D01">
        <w:t xml:space="preserve">3.20. </w:t>
      </w:r>
      <w:r w:rsidRPr="00831D01">
        <w:rPr>
          <w:lang w:eastAsia="en-US"/>
        </w:rPr>
        <w:t xml:space="preserve">Стандарт организации группы компаний «Россети» </w:t>
      </w:r>
      <w:r w:rsidRPr="00831D01">
        <w:t xml:space="preserve">СТО 34.01-24-006-2025 </w:t>
      </w:r>
      <w:r>
        <w:t xml:space="preserve">    </w:t>
      </w:r>
      <w:proofErr w:type="gramStart"/>
      <w:r>
        <w:t xml:space="preserve">   </w:t>
      </w:r>
      <w:r w:rsidRPr="00831D01">
        <w:t>«</w:t>
      </w:r>
      <w:proofErr w:type="gramEnd"/>
      <w:r w:rsidRPr="00831D01">
        <w:t>Методика эксплуатации и ремонта зданий и сооружений»</w:t>
      </w:r>
      <w:r>
        <w:t>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831D01">
        <w:t>3.21. Данный список НТД не является полным и окончательным. При строительстве необходимо руководствоваться</w:t>
      </w:r>
      <w:r w:rsidRPr="00B352A8">
        <w:t xml:space="preserve"> последними редакциями документов, действующих на момент выполнения работ, в </w:t>
      </w:r>
      <w:proofErr w:type="spellStart"/>
      <w:r w:rsidRPr="00B352A8">
        <w:t>т.ч</w:t>
      </w:r>
      <w:proofErr w:type="spellEnd"/>
      <w:r w:rsidRPr="00B352A8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  </w:t>
      </w:r>
    </w:p>
    <w:p w:rsidR="00E01D85" w:rsidRPr="00B352A8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>4. Основные требования к выполнению работ.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4.1. Все работы выполняются из материалов Подрядчика, номенклатуру которых Подрядчик согласовывает с Заказчиком перед началом работ. 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4.2. Все применяемые материалы должны иметь паспорта и сертификаты.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4.3. Изменение номенклатуры применяемых материалов должно быть согласовано с Заказчиком.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4.4. Подрядчик ведет исполнительную документацию на протяжении всего периода производства СМР в соответствии с нормативно-технической документацией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4.5. Все необходимые согласования с шеф монтажными и со сторонними организациями, возникающие в процессе строительства Подрядчик выполняет самостоятельно.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4.6.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4.7. При монтаже металлоконструкций и оборудования, Подрядчик обязан применять передовые и наиболее рациональные методы монтажа.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4.8. 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4.9. Все строительные работы осуществлять в строгом соответствии с СП (СНиП) и другими требованиями законодательства РФ. Строительные работы должны быть организованы </w:t>
      </w:r>
      <w:r w:rsidRPr="00B352A8">
        <w:lastRenderedPageBreak/>
        <w:t>и проведены в соответствии с разработанным Подрядчиком ППР (проектом производства работ), с учетом всех требований, предъявляемых к ним. ППР должен быть согласован с Заказчиком.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Pr="00B352A8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>5. Правила контроля и приемки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5.1. Представители Подрядчика, участвующие в строительстве, совместно с</w:t>
      </w:r>
      <w:r>
        <w:rPr>
          <w:color w:val="000000"/>
        </w:rPr>
        <w:t xml:space="preserve"> представителями Заказчика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5.2. 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 СП (СНиП).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5.3. Контроль и ответственность за соблюдение ПОТ и ПБ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6. Гарантии исполнителя строительных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6.1. Подрядная строительная организация должна гарантировать продолжительность срока, в течение которого подрядчик отвечает за все выявленные заказчиком недостатки,</w:t>
      </w:r>
      <w:r>
        <w:rPr>
          <w:color w:val="000000"/>
          <w:sz w:val="28"/>
          <w:szCs w:val="28"/>
        </w:rPr>
        <w:t> </w:t>
      </w:r>
      <w:r>
        <w:rPr>
          <w:color w:val="000000"/>
        </w:rPr>
        <w:t>в течение не менее 36 месяцев с момента подписания Акта приемки выполненных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6.2. 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6.3. Профессиональная ответственность строительно-монтажной организации должна быть застрахована.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Pr="00343480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343480">
        <w:rPr>
          <w:b/>
          <w:bCs/>
          <w:color w:val="000000"/>
        </w:rPr>
        <w:t>7. Требуемые сроки выполнения строительных работ</w:t>
      </w: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343480">
        <w:rPr>
          <w:color w:val="000000"/>
        </w:rPr>
        <w:t xml:space="preserve">7.1. Сроки выполнения </w:t>
      </w:r>
      <w:r w:rsidRPr="00FA76FE">
        <w:rPr>
          <w:color w:val="000000"/>
        </w:rPr>
        <w:t>работ до «</w:t>
      </w:r>
      <w:r w:rsidR="00B4574B" w:rsidRPr="00B4574B">
        <w:rPr>
          <w:color w:val="000000"/>
        </w:rPr>
        <w:t>30</w:t>
      </w:r>
      <w:r w:rsidRPr="00FA76FE">
        <w:rPr>
          <w:color w:val="000000"/>
        </w:rPr>
        <w:t xml:space="preserve">» </w:t>
      </w:r>
      <w:r w:rsidR="00B412F4">
        <w:rPr>
          <w:color w:val="000000"/>
        </w:rPr>
        <w:t>июля</w:t>
      </w:r>
      <w:r w:rsidRPr="00FA76FE">
        <w:rPr>
          <w:color w:val="000000"/>
        </w:rPr>
        <w:t xml:space="preserve"> 2026 г., в</w:t>
      </w:r>
      <w:r w:rsidRPr="002C4904">
        <w:rPr>
          <w:color w:val="000000"/>
        </w:rPr>
        <w:t xml:space="preserve"> соответствии</w:t>
      </w:r>
      <w:r w:rsidRPr="00343480">
        <w:rPr>
          <w:color w:val="000000"/>
        </w:rPr>
        <w:t xml:space="preserve"> с условиями договора подряда и согласованного с Заказчиком календарного плана выполняемых работ.</w:t>
      </w: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  <w:rPr>
          <w:b/>
          <w:bCs/>
          <w:color w:val="000000"/>
        </w:rPr>
      </w:pPr>
      <w:r w:rsidRPr="00343480">
        <w:rPr>
          <w:b/>
          <w:bCs/>
          <w:color w:val="000000"/>
        </w:rPr>
        <w:t>8. Описание основных объемов работ на выполнение СМР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282"/>
        <w:gridCol w:w="1389"/>
        <w:gridCol w:w="95"/>
        <w:gridCol w:w="1236"/>
        <w:gridCol w:w="153"/>
        <w:gridCol w:w="1236"/>
        <w:gridCol w:w="1845"/>
      </w:tblGrid>
      <w:tr w:rsidR="004D5023" w:rsidRPr="0036279D" w:rsidTr="004D5023">
        <w:trPr>
          <w:gridBefore w:val="1"/>
          <w:wBefore w:w="113" w:type="dxa"/>
          <w:trHeight w:val="630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tabs>
                <w:tab w:val="left" w:pos="9721"/>
              </w:tabs>
              <w:rPr>
                <w:b/>
                <w:bCs/>
                <w:color w:val="000000"/>
              </w:rPr>
            </w:pPr>
            <w:r w:rsidRPr="0036279D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proofErr w:type="spellStart"/>
            <w:r w:rsidRPr="0036279D">
              <w:rPr>
                <w:b/>
                <w:bCs/>
                <w:color w:val="000000"/>
              </w:rPr>
              <w:t>Ед.изм</w:t>
            </w:r>
            <w:proofErr w:type="spellEnd"/>
            <w:r w:rsidRPr="0036279D">
              <w:rPr>
                <w:b/>
                <w:bCs/>
                <w:color w:val="000000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r w:rsidRPr="0036279D">
              <w:rPr>
                <w:b/>
                <w:bCs/>
                <w:color w:val="000000"/>
              </w:rPr>
              <w:t>Объем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r w:rsidRPr="0036279D">
              <w:rPr>
                <w:b/>
                <w:bCs/>
                <w:color w:val="000000"/>
              </w:rPr>
              <w:t xml:space="preserve">Размеры, формулы </w:t>
            </w:r>
            <w:proofErr w:type="gramStart"/>
            <w:r w:rsidRPr="0036279D">
              <w:rPr>
                <w:b/>
                <w:bCs/>
                <w:color w:val="000000"/>
              </w:rPr>
              <w:t>подсчета,  пояснения</w:t>
            </w:r>
            <w:proofErr w:type="gramEnd"/>
          </w:p>
        </w:tc>
      </w:tr>
      <w:tr w:rsidR="004D5023" w:rsidRPr="0036279D" w:rsidTr="004D5023">
        <w:trPr>
          <w:gridBefore w:val="1"/>
          <w:wBefore w:w="113" w:type="dxa"/>
          <w:trHeight w:val="630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4D5023">
            <w:pPr>
              <w:tabs>
                <w:tab w:val="left" w:pos="9721"/>
              </w:tabs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1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4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8"/>
            <w:shd w:val="clear" w:color="000000" w:fill="538DD5"/>
            <w:hideMark/>
          </w:tcPr>
          <w:p w:rsidR="004D5023" w:rsidRPr="0036279D" w:rsidRDefault="004D5023" w:rsidP="005A5C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Скопинск</w:t>
            </w:r>
            <w:bookmarkStart w:id="1" w:name="_GoBack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РЭС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8"/>
            <w:shd w:val="clear" w:color="auto" w:fill="auto"/>
          </w:tcPr>
          <w:p w:rsidR="004D5023" w:rsidRPr="00AC5ECC" w:rsidRDefault="004D5023" w:rsidP="005A5CFD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C5ECC">
              <w:rPr>
                <w:bCs/>
                <w:color w:val="000000"/>
                <w:szCs w:val="28"/>
              </w:rPr>
              <w:t>Производство ремонтно-строительных работ ведется вблизи объектов, находящихся под высоким напряжением, в том числе в охранной зоне действующей воздушной линии электропередачи внутри работающих ПС при наличии допусков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8"/>
            <w:shd w:val="clear" w:color="000000" w:fill="C5D9F1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C5ECC">
              <w:rPr>
                <w:b/>
                <w:bCs/>
                <w:sz w:val="28"/>
                <w:szCs w:val="28"/>
              </w:rPr>
              <w:t>1.</w:t>
            </w:r>
            <w:r w:rsidRPr="00AC5ECC">
              <w:rPr>
                <w:b/>
                <w:bCs/>
              </w:rPr>
              <w:t xml:space="preserve">Здание- трансформаторная подстанция ЗТП-2005 </w:t>
            </w:r>
            <w:proofErr w:type="spellStart"/>
            <w:r w:rsidRPr="00AC5ECC">
              <w:rPr>
                <w:b/>
                <w:bCs/>
              </w:rPr>
              <w:t>н.п.Вослебово</w:t>
            </w:r>
            <w:proofErr w:type="spellEnd"/>
            <w:proofErr w:type="gramStart"/>
            <w:r w:rsidRPr="00AC5ECC">
              <w:rPr>
                <w:b/>
                <w:bCs/>
              </w:rPr>
              <w:t>,  инв.</w:t>
            </w:r>
            <w:proofErr w:type="gramEnd"/>
            <w:r w:rsidRPr="00AC5ECC">
              <w:rPr>
                <w:b/>
                <w:bCs/>
              </w:rPr>
              <w:t>№ РЭ015196 (шифер)</w:t>
            </w:r>
          </w:p>
        </w:tc>
      </w:tr>
      <w:tr w:rsidR="004D5023" w:rsidRPr="0036279D" w:rsidTr="004D5023">
        <w:trPr>
          <w:trHeight w:val="31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Разборка кровель из асбестоцементных волнистых листов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м2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42,00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Демонтаж обрешетки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м2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31,80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Демонтаж стропил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Установка мауэрлата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0,62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Брус профилированный хвойных пород (ель, сосна), естественной влажности, </w:t>
            </w:r>
            <w:r>
              <w:rPr>
                <w:color w:val="000000"/>
              </w:rPr>
              <w:lastRenderedPageBreak/>
              <w:t>длина 2-6,5 м, ширина 150 мм, толщина 200 мм, сорт II</w:t>
            </w:r>
          </w:p>
        </w:tc>
      </w:tr>
      <w:tr w:rsidR="004D5023" w:rsidRPr="0036279D" w:rsidTr="004D5023">
        <w:trPr>
          <w:trHeight w:val="31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Установка лежней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Брус профилированный хвойных пород (ель, сосна), естественной влажности, длина 2-6,5 м, ширина 150 мм, толщина 200 мм, сорт II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Установка элементов каркаса: из брусьев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0,40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</w:t>
            </w:r>
            <w:proofErr w:type="spellStart"/>
            <w:r>
              <w:rPr>
                <w:color w:val="000000"/>
              </w:rPr>
              <w:t>стопильной</w:t>
            </w:r>
            <w:proofErr w:type="spellEnd"/>
            <w:r>
              <w:rPr>
                <w:color w:val="000000"/>
              </w:rPr>
              <w:t xml:space="preserve"> системы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Бруски хвойных пород длиной 4.5-6м, шириной 75-150 мм, 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Устройство обрешетки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Доска обрезная хвойных пород длиной 4.5-6 м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</w:t>
            </w:r>
            <w:proofErr w:type="spellStart"/>
            <w:r>
              <w:rPr>
                <w:color w:val="000000"/>
              </w:rPr>
              <w:t>пароизоляции</w:t>
            </w:r>
            <w:proofErr w:type="spellEnd"/>
            <w:r>
              <w:rPr>
                <w:color w:val="000000"/>
              </w:rPr>
              <w:t>: прокладочной в один слой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0,42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Огнезащитная обработка деревянных поверхностей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Монтаж кровли из профилированного листа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 xml:space="preserve"> м2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42,00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С21-1000-0.4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Ремонт лицевой поверхности наружных кирпичных стен при глубине заделки: в 1 кирпич площадью в одном месте до 1 м2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по длине кирпича (</w:t>
            </w:r>
            <w:proofErr w:type="gramStart"/>
            <w:r>
              <w:rPr>
                <w:color w:val="000000"/>
              </w:rPr>
              <w:t>в  местах</w:t>
            </w:r>
            <w:proofErr w:type="gramEnd"/>
            <w:r>
              <w:rPr>
                <w:color w:val="000000"/>
              </w:rPr>
              <w:t xml:space="preserve"> примыкания кровли)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2,50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15 км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5023" w:rsidRDefault="004D5023" w:rsidP="005A5CFD">
            <w:pPr>
              <w:rPr>
                <w:color w:val="000000"/>
              </w:rPr>
            </w:pPr>
            <w:r>
              <w:rPr>
                <w:color w:val="000000"/>
              </w:rPr>
              <w:t>2,50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8"/>
            <w:shd w:val="clear" w:color="auto" w:fill="8DB3E2"/>
            <w:vAlign w:val="center"/>
          </w:tcPr>
          <w:p w:rsidR="004D5023" w:rsidRPr="00AC5ECC" w:rsidRDefault="004D5023" w:rsidP="005A5CFD">
            <w:pPr>
              <w:jc w:val="center"/>
              <w:rPr>
                <w:b/>
                <w:sz w:val="28"/>
                <w:szCs w:val="28"/>
              </w:rPr>
            </w:pPr>
            <w:r w:rsidRPr="00AC5ECC">
              <w:rPr>
                <w:b/>
                <w:sz w:val="28"/>
                <w:szCs w:val="28"/>
              </w:rPr>
              <w:t>Рязанский РЭС</w:t>
            </w:r>
          </w:p>
        </w:tc>
      </w:tr>
      <w:tr w:rsidR="004D5023" w:rsidRPr="0036279D" w:rsidTr="004D5023">
        <w:trPr>
          <w:trHeight w:val="324"/>
        </w:trPr>
        <w:tc>
          <w:tcPr>
            <w:tcW w:w="10349" w:type="dxa"/>
            <w:gridSpan w:val="8"/>
            <w:shd w:val="clear" w:color="auto" w:fill="C6D9F1"/>
            <w:vAlign w:val="bottom"/>
          </w:tcPr>
          <w:p w:rsidR="004D5023" w:rsidRDefault="004D5023" w:rsidP="005A5CFD">
            <w:pPr>
              <w:jc w:val="both"/>
            </w:pPr>
            <w:r>
              <w:rPr>
                <w:b/>
                <w:bCs/>
                <w:color w:val="000000"/>
              </w:rPr>
              <w:t xml:space="preserve">2. Здание- трансформаторная подстанция ЗТП-5093 </w:t>
            </w:r>
            <w:proofErr w:type="spellStart"/>
            <w:r>
              <w:rPr>
                <w:b/>
                <w:bCs/>
                <w:color w:val="000000"/>
              </w:rPr>
              <w:t>н.п</w:t>
            </w:r>
            <w:proofErr w:type="spellEnd"/>
            <w:r>
              <w:rPr>
                <w:b/>
                <w:bCs/>
                <w:color w:val="000000"/>
              </w:rPr>
              <w:t>. Ласково, инв. РЭ015297(ремонт мягкой кровли)</w:t>
            </w:r>
            <w: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Разборка покрытий кровель: из рулонных материалов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jc w:val="center"/>
            </w:pPr>
            <w: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выравнивающих стяжек: цементно-песчаных толщиной 15 мм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jc w:val="center"/>
            </w:pPr>
            <w: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выравнивающих стяжек: на каждый 1 мм изменения толщины добавлять или исключать к норме 12-01-017-01 (до 40мм)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выравнивающих стяжек: цементно-песчаных толщиной 15 мм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выравнивающих стяжек: на каждый 1 мм изменения толщины добавлять или исключать к норме 12-01-017-01 (до 40мм)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Огрунтовка оснований из бетона или раствора под водоизоляционный кровельный ковер: готовой эмульсией битумной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:rsidR="004D5023" w:rsidRDefault="004D5023" w:rsidP="005A5CFD">
            <w:pPr>
              <w:jc w:val="center"/>
            </w:pPr>
            <w: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кровель плоских из наплавляемых материалов: в два слоя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мелких покрытий (брандмауэры, парапеты, свесы и т.п.) из листовой оцинкованной стали (отливы)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Капельник из оцинкованного железа - 21 м2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мелких покрытий (брандмауэры, парапеты, свесы и т.п.) из листовой оцинкованной стали (отливы)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5023" w:rsidRPr="0036279D" w:rsidTr="004D5023">
        <w:trPr>
          <w:trHeight w:val="375"/>
        </w:trPr>
        <w:tc>
          <w:tcPr>
            <w:tcW w:w="4395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15 км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4D5023" w:rsidRDefault="004D5023" w:rsidP="005A5C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left="567"/>
      </w:pP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43480">
        <w:rPr>
          <w:b/>
          <w:color w:val="000000"/>
        </w:rPr>
        <w:t>9. О мерах по предоставлению национального режима в соответствии с постановлением Правительства РФ от 23.12.2024 №1875</w:t>
      </w:r>
    </w:p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620"/>
        <w:gridCol w:w="3486"/>
        <w:gridCol w:w="897"/>
        <w:gridCol w:w="1078"/>
        <w:gridCol w:w="1980"/>
        <w:gridCol w:w="1886"/>
      </w:tblGrid>
      <w:tr w:rsidR="00E01D85" w:rsidTr="00E01D85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ЕИ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ОКПД 2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E01D85" w:rsidTr="00E01D85">
        <w:trPr>
          <w:trHeight w:val="10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Pr="001B35EB" w:rsidRDefault="00E01D85" w:rsidP="00EE38DE">
            <w:pPr>
              <w:pStyle w:val="Normal1"/>
              <w:rPr>
                <w:bCs/>
                <w:color w:val="000000"/>
                <w:szCs w:val="24"/>
              </w:rPr>
            </w:pPr>
            <w:r w:rsidRPr="001B35EB">
              <w:rPr>
                <w:bCs/>
                <w:szCs w:val="24"/>
              </w:rPr>
              <w:t>Ремонт кровли здани</w:t>
            </w:r>
            <w:r w:rsidR="004D5023">
              <w:rPr>
                <w:bCs/>
                <w:szCs w:val="24"/>
              </w:rPr>
              <w:t>й ЗТП</w:t>
            </w:r>
            <w:r w:rsidRPr="001B35EB">
              <w:rPr>
                <w:bCs/>
                <w:szCs w:val="24"/>
              </w:rPr>
              <w:t xml:space="preserve"> филиала «Рязаньэнерго»</w:t>
            </w:r>
          </w:p>
          <w:p w:rsidR="00E01D85" w:rsidRPr="008F592E" w:rsidRDefault="00E01D85" w:rsidP="00EE38DE">
            <w:pPr>
              <w:rPr>
                <w:color w:val="00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41.20.20.290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Нац. режим не применяется</w:t>
            </w:r>
          </w:p>
        </w:tc>
      </w:tr>
    </w:tbl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</w:rPr>
      </w:pPr>
    </w:p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</w:rPr>
      </w:pPr>
    </w:p>
    <w:p w:rsidR="00E01D85" w:rsidRDefault="00E01D85" w:rsidP="00E01D85">
      <w:pPr>
        <w:ind w:right="-568"/>
      </w:pPr>
      <w:r w:rsidRPr="0030089C">
        <w:t xml:space="preserve"> </w:t>
      </w:r>
      <w:r>
        <w:t xml:space="preserve">Начальник </w:t>
      </w:r>
      <w:proofErr w:type="spellStart"/>
      <w:r>
        <w:t>СЭЗиС</w:t>
      </w:r>
      <w:proofErr w:type="spellEnd"/>
      <w:r>
        <w:t xml:space="preserve">                                                                                                       Савин М.В.</w:t>
      </w:r>
    </w:p>
    <w:p w:rsidR="00620B96" w:rsidRDefault="00B4574B"/>
    <w:sectPr w:rsidR="00620B96" w:rsidSect="00E01D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61"/>
    <w:rsid w:val="000D6158"/>
    <w:rsid w:val="000F378D"/>
    <w:rsid w:val="001F6461"/>
    <w:rsid w:val="002200DD"/>
    <w:rsid w:val="002406B5"/>
    <w:rsid w:val="0034120B"/>
    <w:rsid w:val="004D5023"/>
    <w:rsid w:val="008608EF"/>
    <w:rsid w:val="00B412F4"/>
    <w:rsid w:val="00B4574B"/>
    <w:rsid w:val="00BC5CF9"/>
    <w:rsid w:val="00C960C4"/>
    <w:rsid w:val="00E01D85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7CD8E-DF7A-4ECB-B4BD-D75BF665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E01D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E01D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1737</Words>
  <Characters>9907</Characters>
  <Application>Microsoft Office Word</Application>
  <DocSecurity>0</DocSecurity>
  <Lines>82</Lines>
  <Paragraphs>23</Paragraphs>
  <ScaleCrop>false</ScaleCrop>
  <Company/>
  <LinksUpToDate>false</LinksUpToDate>
  <CharactersWithSpaces>11621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Гридяева Ольга Анатольевна</dc:creator>
  <cp:keywords/>
  <dc:description/>
  <cp:lastModifiedBy>Гридяева Ольга Анатольевна</cp:lastModifiedBy>
  <cp:revision>18</cp:revision>
  <dcterms:created xsi:type="dcterms:W3CDTF">2026-04-13T07:30:00Z</dcterms:created>
  <dcterms:modified xsi:type="dcterms:W3CDTF">2026-06-22T05:15:00Z</dcterms:modified>
</cp:coreProperties>
</file>